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D3D7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D7B" w:rsidRDefault="007D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D7B" w:rsidRDefault="007D3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 323-ФЗ</w:t>
            </w:r>
          </w:p>
        </w:tc>
      </w:tr>
    </w:tbl>
    <w:p w:rsidR="007D3D7B" w:rsidRDefault="007D3D7B" w:rsidP="007D3D7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ОСНОВАХ ОХРАНЫ ЗДОРОВЬЯ ГРАЖДАН В РОССИЙСКОЙ ФЕДЕРАЦИИ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D3D7B" w:rsidRP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r w:rsidRPr="007D3D7B">
        <w:rPr>
          <w:rFonts w:ascii="Arial" w:hAnsi="Arial" w:cs="Arial"/>
          <w:b/>
          <w:sz w:val="20"/>
          <w:szCs w:val="20"/>
        </w:rPr>
        <w:t>Статья 21. Выбор врача и медицинской организации</w:t>
      </w:r>
    </w:p>
    <w:bookmarkEnd w:id="0"/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При оказании гражданину медицинской помощи в рамках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Особенности</w:t>
        </w:r>
      </w:hyperlink>
      <w:r>
        <w:rPr>
          <w:rFonts w:ascii="Arial" w:hAnsi="Arial" w:cs="Arial"/>
          <w:sz w:val="20"/>
          <w:szCs w:val="20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"/>
      <w:bookmarkEnd w:id="1"/>
      <w:r>
        <w:rPr>
          <w:rFonts w:ascii="Arial" w:hAnsi="Arial" w:cs="Arial"/>
          <w:sz w:val="20"/>
          <w:szCs w:val="20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Оказание первичной специализированной медико-санитарной помощи осуществляется: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3" w:history="1">
        <w:r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с учетом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порядков</w:t>
        </w:r>
      </w:hyperlink>
      <w:r>
        <w:rPr>
          <w:rFonts w:ascii="Arial" w:hAnsi="Arial" w:cs="Arial"/>
          <w:sz w:val="20"/>
          <w:szCs w:val="20"/>
        </w:rPr>
        <w:t xml:space="preserve"> оказания медицинской помощи.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При оказании гражданину медицинской помощи в рамках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устанавливаемом уполномоченным федеральным органом исполнительной власти.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статьями 25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7D3D7B" w:rsidRDefault="007D3D7B" w:rsidP="007D3D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9 введена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411E6B" w:rsidRDefault="00411E6B"/>
    <w:sectPr w:rsidR="00411E6B" w:rsidSect="000A62D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DF"/>
    <w:rsid w:val="003466DF"/>
    <w:rsid w:val="00411E6B"/>
    <w:rsid w:val="007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05D4-AA7E-4DE3-A9D1-433CE3D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2B335257525D9009A459E56F43A1C3ED6BB9AE261BD05E523D0222350AC3A00E0DB6E9C67E84EtDQ2H" TargetMode="External"/><Relationship Id="rId13" Type="http://schemas.openxmlformats.org/officeDocument/2006/relationships/hyperlink" Target="consultantplus://offline/ref=C052B335257525D9009A459E56F43A1C3ED4B29CE769BD05E523D0222350AC3A00E0DB6E9C66E146tDQ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2B335257525D9009A459E56F43A1C37DBB295E76BE00FED7ADC20245FF32D07A9D76F9C67E8t4Q7H" TargetMode="External"/><Relationship Id="rId12" Type="http://schemas.openxmlformats.org/officeDocument/2006/relationships/hyperlink" Target="consultantplus://offline/ref=C052B335257525D9009A459E56F43A1C3ED5B999E460BD05E523D0222350AC3A00E0DB6E9C67EB4EtDQ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2B335257525D9009A459E56F43A1C3ED1B99EE162BD05E523D02223t5Q0H" TargetMode="External"/><Relationship Id="rId11" Type="http://schemas.openxmlformats.org/officeDocument/2006/relationships/hyperlink" Target="consultantplus://offline/ref=C052B335257525D9009A459E56F43A1C3ED5B999E460BD05E523D0222350AC3A00E0DB6E9C67EA47tDQ9H" TargetMode="External"/><Relationship Id="rId5" Type="http://schemas.openxmlformats.org/officeDocument/2006/relationships/hyperlink" Target="consultantplus://offline/ref=C052B335257525D9009A459E56F43A1C3ED1BA9FE161BD05E523D0222350AC3A00E0DB6E9C67E84EtDQ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52B335257525D9009A459E56F43A1C3ED6B99BE063BD05E523D0222350AC3A00E0DB6E9C67E84EtDQ8H" TargetMode="External"/><Relationship Id="rId4" Type="http://schemas.openxmlformats.org/officeDocument/2006/relationships/hyperlink" Target="consultantplus://offline/ref=C052B335257525D9009A459E56F43A1C3ED6BB9AE261BD05E523D0222350AC3A00E0DB6E9C67E848tDQ9H" TargetMode="External"/><Relationship Id="rId9" Type="http://schemas.openxmlformats.org/officeDocument/2006/relationships/hyperlink" Target="consultantplus://offline/ref=C052B335257525D9009A459E56F43A1C3ED6BB9AE261BD05E523D0222350AC3A00E0DB6E9C67E848tDQ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EvtushenkoEV</dc:creator>
  <cp:keywords/>
  <dc:description/>
  <cp:lastModifiedBy>EvtushenkoEV</cp:lastModifiedBy>
  <cp:revision>2</cp:revision>
  <dcterms:created xsi:type="dcterms:W3CDTF">2015-04-20T07:17:00Z</dcterms:created>
  <dcterms:modified xsi:type="dcterms:W3CDTF">2015-04-20T07:22:00Z</dcterms:modified>
</cp:coreProperties>
</file>